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ind w:left="6480" w:right="-340"/>
        <w:jc w:val="right"/>
        <w:rPr>
          <w:b/>
          <w:color w:val="004888"/>
        </w:rPr>
      </w:pPr>
      <w:r>
        <w:rPr>
          <w:b/>
          <w:color w:val="004888"/>
        </w:rPr>
        <w:t xml:space="preserve">Services </w:t>
      </w:r>
      <w:proofErr w:type="gramStart"/>
      <w:r>
        <w:rPr>
          <w:b/>
          <w:color w:val="004888"/>
        </w:rPr>
        <w:t>in:</w:t>
      </w:r>
      <w:proofErr w:type="gramEnd"/>
      <w:r>
        <w:rPr>
          <w:b/>
          <w:color w:val="004888"/>
        </w:rPr>
        <w:t xml:space="preserve"> Blackburn with Darwen, Chorley, South </w:t>
      </w:r>
      <w:proofErr w:type="spellStart"/>
      <w:r>
        <w:rPr>
          <w:b/>
          <w:color w:val="004888"/>
        </w:rPr>
        <w:t>Ribble</w:t>
      </w:r>
      <w:proofErr w:type="spellEnd"/>
      <w:r>
        <w:rPr>
          <w:b/>
          <w:color w:val="004888"/>
        </w:rPr>
        <w:t xml:space="preserve">, West Lancashire and Wyre, with the Pension Wise service throughout Lancashire </w:t>
      </w:r>
    </w:p>
    <w:p w14:paraId="00000002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5985" w:right="-335" w:hanging="4430"/>
        <w:rPr>
          <w:b/>
          <w:color w:val="004888"/>
        </w:rPr>
      </w:pPr>
      <w:r>
        <w:rPr>
          <w:color w:val="004888"/>
        </w:rPr>
        <w:t xml:space="preserve">Tel: 0344 245 1294 </w:t>
      </w:r>
      <w:r>
        <w:rPr>
          <w:b/>
          <w:color w:val="004888"/>
        </w:rPr>
        <w:t xml:space="preserve">citizensadvicelancashire.org.uk </w:t>
      </w:r>
    </w:p>
    <w:p w14:paraId="00000003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4"/>
        <w:ind w:left="-297" w:right="3777"/>
        <w:rPr>
          <w:b/>
          <w:color w:val="000000"/>
        </w:rPr>
      </w:pPr>
      <w:r>
        <w:rPr>
          <w:b/>
          <w:color w:val="000000"/>
        </w:rPr>
        <w:t xml:space="preserve">Local Citizens Advice extend Helpline Opening Hours </w:t>
      </w:r>
    </w:p>
    <w:p w14:paraId="00000004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97" w:right="657"/>
        <w:rPr>
          <w:color w:val="000000"/>
        </w:rPr>
      </w:pPr>
      <w:r>
        <w:rPr>
          <w:color w:val="000000"/>
        </w:rPr>
        <w:t xml:space="preserve">The demand for our services and support has never been greater and as with many other organisations we have had to move all our services onto a digital and phone only basis. </w:t>
      </w:r>
    </w:p>
    <w:p w14:paraId="00000005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139"/>
        <w:jc w:val="both"/>
        <w:rPr>
          <w:color w:val="000000"/>
        </w:rPr>
      </w:pPr>
      <w:r>
        <w:rPr>
          <w:color w:val="000000"/>
        </w:rPr>
        <w:t>Thanks to our staff and volunteers we are operating all of our services at our no</w:t>
      </w:r>
      <w:r>
        <w:rPr>
          <w:color w:val="000000"/>
        </w:rPr>
        <w:t xml:space="preserve">rmal levels and providing advice and support within a few hours of people making contact by whichever means they can </w:t>
      </w:r>
    </w:p>
    <w:p w14:paraId="00000006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97" w:right="-287"/>
        <w:rPr>
          <w:color w:val="000000"/>
        </w:rPr>
      </w:pPr>
      <w:r>
        <w:rPr>
          <w:color w:val="000000"/>
        </w:rPr>
        <w:t>We have recently opened up our Professional Referral Tool “</w:t>
      </w:r>
      <w:proofErr w:type="spellStart"/>
      <w:r>
        <w:rPr>
          <w:color w:val="000000"/>
        </w:rPr>
        <w:t>Refernet</w:t>
      </w:r>
      <w:proofErr w:type="spellEnd"/>
      <w:r>
        <w:rPr>
          <w:color w:val="000000"/>
        </w:rPr>
        <w:t>” to the public as well which is easily accessed via our website. We tr</w:t>
      </w:r>
      <w:r>
        <w:rPr>
          <w:color w:val="000000"/>
        </w:rPr>
        <w:t xml:space="preserve">iage the </w:t>
      </w:r>
      <w:proofErr w:type="spellStart"/>
      <w:r>
        <w:rPr>
          <w:color w:val="000000"/>
        </w:rPr>
        <w:t>self referral</w:t>
      </w:r>
      <w:proofErr w:type="spellEnd"/>
      <w:r>
        <w:rPr>
          <w:color w:val="000000"/>
        </w:rPr>
        <w:t xml:space="preserve"> and find you the best agencies to assist you even if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an area we would not normally deal with. </w:t>
      </w:r>
    </w:p>
    <w:p w14:paraId="00000007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97" w:right="5515"/>
        <w:rPr>
          <w:b/>
          <w:color w:val="1155CC"/>
        </w:rPr>
      </w:pPr>
      <w:r>
        <w:rPr>
          <w:b/>
          <w:color w:val="1155CC"/>
        </w:rPr>
        <w:t xml:space="preserve">www.citizensadvicelancashire.org.uk </w:t>
      </w:r>
    </w:p>
    <w:p w14:paraId="00000008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446"/>
        <w:rPr>
          <w:color w:val="000000"/>
        </w:rPr>
      </w:pPr>
      <w:r>
        <w:rPr>
          <w:color w:val="000000"/>
        </w:rPr>
        <w:t xml:space="preserve">To further assist and make our services available outside the normal working week we have managed to staff an extension to the opening hours of two of our principal helplines. </w:t>
      </w:r>
    </w:p>
    <w:p w14:paraId="00000009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97" w:right="254"/>
        <w:rPr>
          <w:color w:val="000000"/>
        </w:rPr>
      </w:pPr>
      <w:r>
        <w:rPr>
          <w:color w:val="000000"/>
        </w:rPr>
        <w:t>Our Adviceline Service for all issues will now be open as well as the Help to C</w:t>
      </w:r>
      <w:r>
        <w:rPr>
          <w:color w:val="000000"/>
        </w:rPr>
        <w:t xml:space="preserve">laim number for issues regarding the making and managing of a Universal Credit claim </w:t>
      </w:r>
    </w:p>
    <w:p w14:paraId="0000000A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7411"/>
        <w:rPr>
          <w:color w:val="000000"/>
        </w:rPr>
      </w:pPr>
      <w:r>
        <w:rPr>
          <w:color w:val="000000"/>
        </w:rPr>
        <w:t xml:space="preserve">You can reach us on </w:t>
      </w:r>
    </w:p>
    <w:p w14:paraId="0000000B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97" w:right="6748"/>
        <w:rPr>
          <w:color w:val="000000"/>
        </w:rPr>
      </w:pPr>
      <w:r>
        <w:rPr>
          <w:color w:val="000000"/>
        </w:rPr>
        <w:t xml:space="preserve">Adviceline: 0344 245 1 294 </w:t>
      </w:r>
    </w:p>
    <w:p w14:paraId="0000000C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="-297" w:right="6432"/>
        <w:rPr>
          <w:color w:val="000000"/>
        </w:rPr>
      </w:pPr>
      <w:r>
        <w:rPr>
          <w:color w:val="000000"/>
        </w:rPr>
        <w:t xml:space="preserve">Help to Claim: 0800 144 8 444 </w:t>
      </w:r>
    </w:p>
    <w:p w14:paraId="0000000D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297" w:right="1780"/>
        <w:rPr>
          <w:color w:val="000000"/>
        </w:rPr>
      </w:pPr>
      <w:r>
        <w:rPr>
          <w:color w:val="000000"/>
        </w:rPr>
        <w:t xml:space="preserve">Saturdays between 09:00 and 13:00 (Starting May 9th and until further notice) </w:t>
      </w:r>
    </w:p>
    <w:p w14:paraId="0000000E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0"/>
        <w:ind w:left="-297" w:right="6470"/>
        <w:rPr>
          <w:b/>
          <w:color w:val="004888"/>
          <w:sz w:val="18"/>
          <w:szCs w:val="18"/>
        </w:rPr>
      </w:pPr>
      <w:r>
        <w:rPr>
          <w:b/>
          <w:color w:val="004888"/>
          <w:sz w:val="18"/>
          <w:szCs w:val="18"/>
        </w:rPr>
        <w:lastRenderedPageBreak/>
        <w:t xml:space="preserve">Chief Executive – Diane </w:t>
      </w:r>
      <w:proofErr w:type="spellStart"/>
      <w:r>
        <w:rPr>
          <w:b/>
          <w:color w:val="004888"/>
          <w:sz w:val="18"/>
          <w:szCs w:val="18"/>
        </w:rPr>
        <w:t>Gradwell</w:t>
      </w:r>
      <w:proofErr w:type="spellEnd"/>
      <w:r>
        <w:rPr>
          <w:b/>
          <w:color w:val="004888"/>
          <w:sz w:val="18"/>
          <w:szCs w:val="18"/>
        </w:rPr>
        <w:t xml:space="preserve"> </w:t>
      </w:r>
    </w:p>
    <w:p w14:paraId="0000000F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97" w:right="3518"/>
        <w:rPr>
          <w:b/>
          <w:color w:val="004888"/>
          <w:sz w:val="21"/>
          <w:szCs w:val="21"/>
        </w:rPr>
      </w:pPr>
      <w:r>
        <w:rPr>
          <w:b/>
          <w:color w:val="004888"/>
          <w:sz w:val="21"/>
          <w:szCs w:val="21"/>
        </w:rPr>
        <w:t xml:space="preserve">Registered office: 35-39 Market Street, Chorley, PR7 2SW </w:t>
      </w:r>
    </w:p>
    <w:p w14:paraId="00000010" w14:textId="77777777" w:rsidR="003A0BF2" w:rsidRDefault="004D1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97" w:right="3720"/>
        <w:rPr>
          <w:color w:val="004888"/>
          <w:sz w:val="18"/>
          <w:szCs w:val="18"/>
        </w:rPr>
      </w:pPr>
      <w:r>
        <w:rPr>
          <w:color w:val="004888"/>
          <w:sz w:val="18"/>
          <w:szCs w:val="18"/>
        </w:rPr>
        <w:t xml:space="preserve">Charity registration number 1078558. Company number 3835274. Authorised and regulated by the Financial Conduct Authority FRN: 617644. </w:t>
      </w:r>
    </w:p>
    <w:sectPr w:rsidR="003A0B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F2"/>
    <w:rsid w:val="003A0BF2"/>
    <w:rsid w:val="004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A7F2F-A2CF-49D6-9AB3-EC70141A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Ella Attwood</cp:lastModifiedBy>
  <cp:revision>2</cp:revision>
  <dcterms:created xsi:type="dcterms:W3CDTF">2020-05-04T13:12:00Z</dcterms:created>
  <dcterms:modified xsi:type="dcterms:W3CDTF">2020-05-04T13:12:00Z</dcterms:modified>
</cp:coreProperties>
</file>