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B" w:rsidRDefault="00D7566B" w:rsidP="003F2344">
      <w:pPr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inline distT="0" distB="0" distL="0" distR="0">
            <wp:extent cx="1756854" cy="572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07" cy="5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40"/>
          <w:szCs w:val="40"/>
        </w:rPr>
        <w:t xml:space="preserve">  </w:t>
      </w:r>
      <w:r w:rsidR="005B6E89">
        <w:rPr>
          <w:rFonts w:ascii="Bradley Hand ITC" w:hAnsi="Bradley Hand ITC"/>
          <w:b/>
          <w:sz w:val="40"/>
          <w:szCs w:val="40"/>
        </w:rPr>
        <w:t xml:space="preserve">  </w:t>
      </w:r>
      <w:r>
        <w:rPr>
          <w:rFonts w:ascii="Bradley Hand ITC" w:hAnsi="Bradley Hand ITC"/>
          <w:b/>
          <w:sz w:val="40"/>
          <w:szCs w:val="40"/>
        </w:rPr>
        <w:t xml:space="preserve"> </w:t>
      </w:r>
      <w:r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inline distT="0" distB="0" distL="0" distR="0">
            <wp:extent cx="658743" cy="59223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f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9" cy="5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40"/>
          <w:szCs w:val="40"/>
        </w:rPr>
        <w:t xml:space="preserve">  </w:t>
      </w:r>
      <w:r w:rsidR="005B6E89">
        <w:rPr>
          <w:rFonts w:ascii="Bradley Hand ITC" w:hAnsi="Bradley Hand ITC"/>
          <w:b/>
          <w:sz w:val="40"/>
          <w:szCs w:val="40"/>
        </w:rPr>
        <w:t xml:space="preserve">  </w:t>
      </w:r>
      <w:r>
        <w:rPr>
          <w:rFonts w:ascii="Bradley Hand ITC" w:hAnsi="Bradley Hand ITC"/>
          <w:b/>
          <w:sz w:val="40"/>
          <w:szCs w:val="40"/>
        </w:rPr>
        <w:t xml:space="preserve"> </w:t>
      </w:r>
      <w:r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inline distT="0" distB="0" distL="0" distR="0">
            <wp:extent cx="756285" cy="475918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cla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95" cy="47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E89">
        <w:rPr>
          <w:rFonts w:ascii="Bradley Hand ITC" w:hAnsi="Bradley Hand ITC"/>
          <w:b/>
          <w:sz w:val="40"/>
          <w:szCs w:val="40"/>
        </w:rPr>
        <w:t xml:space="preserve"> </w:t>
      </w:r>
    </w:p>
    <w:p w:rsidR="005B6E89" w:rsidRDefault="005B6E89" w:rsidP="003F2344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441960" cy="594995"/>
            <wp:effectExtent l="0" t="0" r="0" b="0"/>
            <wp:wrapTight wrapText="bothSides">
              <wp:wrapPolygon edited="0">
                <wp:start x="0" y="0"/>
                <wp:lineTo x="0" y="11065"/>
                <wp:lineTo x="1862" y="14523"/>
                <wp:lineTo x="7448" y="20747"/>
                <wp:lineTo x="13034" y="20747"/>
                <wp:lineTo x="17690" y="15215"/>
                <wp:lineTo x="20483" y="11065"/>
                <wp:lineTo x="20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vel Crossing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2DC">
        <w:rPr>
          <w:rFonts w:ascii="Bradley Hand ITC" w:hAnsi="Bradley Hand ITC"/>
          <w:b/>
          <w:sz w:val="28"/>
          <w:szCs w:val="28"/>
        </w:rPr>
        <w:t xml:space="preserve"> </w:t>
      </w:r>
    </w:p>
    <w:p w:rsidR="00F70C51" w:rsidRPr="003C72DC" w:rsidRDefault="00F70C51" w:rsidP="003F2344">
      <w:pPr>
        <w:rPr>
          <w:sz w:val="28"/>
          <w:szCs w:val="28"/>
        </w:rPr>
      </w:pPr>
      <w:r w:rsidRPr="003C72DC">
        <w:rPr>
          <w:rFonts w:ascii="Bradley Hand ITC" w:hAnsi="Bradley Hand ITC"/>
          <w:b/>
          <w:sz w:val="28"/>
          <w:szCs w:val="28"/>
        </w:rPr>
        <w:t>‘Level Crossing’</w:t>
      </w:r>
      <w:r w:rsidRPr="003C72DC">
        <w:rPr>
          <w:rFonts w:ascii="Bradley Hand ITC" w:hAnsi="Bradley Hand ITC"/>
          <w:sz w:val="28"/>
          <w:szCs w:val="28"/>
        </w:rPr>
        <w:t>:</w:t>
      </w:r>
      <w:r w:rsidRPr="003C72DC">
        <w:rPr>
          <w:sz w:val="28"/>
          <w:szCs w:val="28"/>
        </w:rPr>
        <w:t xml:space="preserve"> </w:t>
      </w:r>
      <w:r w:rsidR="003F2344" w:rsidRPr="003C72DC">
        <w:rPr>
          <w:sz w:val="28"/>
          <w:szCs w:val="28"/>
        </w:rPr>
        <w:t>Helping you to hold a more informed conversation. A community assets approach to promoting self-care for Type 2 Diabetes</w:t>
      </w:r>
    </w:p>
    <w:p w:rsidR="007247BB" w:rsidRDefault="007247BB" w:rsidP="007247BB">
      <w:pPr>
        <w:pStyle w:val="NoSpacing"/>
      </w:pPr>
    </w:p>
    <w:p w:rsidR="003F2344" w:rsidRPr="005B6E89" w:rsidRDefault="003F2344" w:rsidP="005B6E89">
      <w:pPr>
        <w:jc w:val="center"/>
        <w:rPr>
          <w:b/>
          <w:sz w:val="32"/>
          <w:szCs w:val="28"/>
        </w:rPr>
      </w:pPr>
      <w:r w:rsidRPr="005B6E89">
        <w:rPr>
          <w:b/>
          <w:sz w:val="32"/>
          <w:szCs w:val="28"/>
        </w:rPr>
        <w:t>Social Media strategy</w:t>
      </w:r>
    </w:p>
    <w:p w:rsidR="005B6E89" w:rsidRDefault="00D7566B" w:rsidP="005B6E89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4"/>
          <w:szCs w:val="24"/>
          <w:lang w:eastAsia="en-GB"/>
        </w:rPr>
      </w:pP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The social media strategy for the project </w:t>
      </w:r>
      <w:r w:rsidR="00964364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utilises </w:t>
      </w:r>
      <w:r w:rsidR="00964364">
        <w:rPr>
          <w:rFonts w:eastAsia="Times New Roman" w:cs="Segoe UI"/>
          <w:color w:val="212121"/>
          <w:sz w:val="24"/>
          <w:szCs w:val="24"/>
          <w:lang w:eastAsia="en-GB"/>
        </w:rPr>
        <w:t>WL</w:t>
      </w:r>
      <w:r w:rsidR="00964364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CVS’s position as an infrastructure organisation </w:t>
      </w:r>
      <w:r w:rsidR="00964364">
        <w:rPr>
          <w:rFonts w:eastAsia="Times New Roman" w:cs="Segoe UI"/>
          <w:color w:val="212121"/>
          <w:sz w:val="24"/>
          <w:szCs w:val="24"/>
          <w:lang w:eastAsia="en-GB"/>
        </w:rPr>
        <w:t xml:space="preserve">and, as such, </w:t>
      </w: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is based on the </w:t>
      </w:r>
      <w:r w:rsidR="00C71232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availability 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of</w:t>
      </w:r>
      <w:r w:rsidR="00C71232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link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s</w:t>
      </w:r>
      <w:r w:rsidR="0019656F">
        <w:rPr>
          <w:rFonts w:eastAsia="Times New Roman" w:cs="Segoe UI"/>
          <w:color w:val="212121"/>
          <w:sz w:val="24"/>
          <w:szCs w:val="24"/>
          <w:lang w:eastAsia="en-GB"/>
        </w:rPr>
        <w:t xml:space="preserve"> </w:t>
      </w:r>
      <w:r w:rsidR="00C71232" w:rsidRPr="00C71232">
        <w:rPr>
          <w:rFonts w:eastAsia="Times New Roman" w:cs="Segoe UI"/>
          <w:color w:val="212121"/>
          <w:sz w:val="24"/>
          <w:szCs w:val="24"/>
          <w:lang w:eastAsia="en-GB"/>
        </w:rPr>
        <w:t>to</w:t>
      </w: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existing 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>West Lanc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a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>s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hire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C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ouncil for Voluntary Service (WLCVS)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</w:t>
      </w:r>
      <w:r w:rsidR="00891D6F">
        <w:rPr>
          <w:rFonts w:eastAsia="Times New Roman" w:cs="Segoe UI"/>
          <w:color w:val="212121"/>
          <w:sz w:val="24"/>
          <w:szCs w:val="24"/>
          <w:lang w:eastAsia="en-GB"/>
        </w:rPr>
        <w:t>electronic communication</w:t>
      </w:r>
      <w:r w:rsidR="0019656F">
        <w:rPr>
          <w:rFonts w:eastAsia="Times New Roman" w:cs="Segoe UI"/>
          <w:color w:val="212121"/>
          <w:sz w:val="24"/>
          <w:szCs w:val="24"/>
          <w:lang w:eastAsia="en-GB"/>
        </w:rPr>
        <w:t>s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, </w:t>
      </w:r>
      <w:r w:rsidR="0019656F">
        <w:rPr>
          <w:rFonts w:eastAsia="Times New Roman" w:cs="Segoe UI"/>
          <w:color w:val="212121"/>
          <w:sz w:val="24"/>
          <w:szCs w:val="24"/>
          <w:lang w:eastAsia="en-GB"/>
        </w:rPr>
        <w:t xml:space="preserve">local Voluntary Community and Faith Sector </w:t>
      </w:r>
      <w:r w:rsidR="00964364">
        <w:rPr>
          <w:rFonts w:eastAsia="Times New Roman" w:cs="Segoe UI"/>
          <w:color w:val="212121"/>
          <w:sz w:val="24"/>
          <w:szCs w:val="24"/>
          <w:lang w:eastAsia="en-GB"/>
        </w:rPr>
        <w:t xml:space="preserve">(VCFS) </w:t>
      </w:r>
      <w:r w:rsidR="0019656F">
        <w:rPr>
          <w:rFonts w:eastAsia="Times New Roman" w:cs="Segoe UI"/>
          <w:color w:val="212121"/>
          <w:sz w:val="24"/>
          <w:szCs w:val="24"/>
          <w:lang w:eastAsia="en-GB"/>
        </w:rPr>
        <w:t>groups and organisations, network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events</w:t>
      </w: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and</w:t>
      </w:r>
      <w:r w:rsidR="0019656F">
        <w:rPr>
          <w:rFonts w:eastAsia="Times New Roman" w:cs="Segoe UI"/>
          <w:color w:val="212121"/>
          <w:sz w:val="24"/>
          <w:szCs w:val="24"/>
          <w:lang w:eastAsia="en-GB"/>
        </w:rPr>
        <w:t xml:space="preserve"> other</w:t>
      </w:r>
      <w:r w:rsidR="00964364">
        <w:rPr>
          <w:rFonts w:eastAsia="Times New Roman" w:cs="Segoe UI"/>
          <w:color w:val="212121"/>
          <w:sz w:val="24"/>
          <w:szCs w:val="24"/>
          <w:lang w:eastAsia="en-GB"/>
        </w:rPr>
        <w:t xml:space="preserve"> sites of community</w:t>
      </w: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>.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</w:t>
      </w:r>
    </w:p>
    <w:p w:rsidR="005B6E89" w:rsidRDefault="005B6E89" w:rsidP="005B6E89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212121"/>
          <w:sz w:val="24"/>
          <w:szCs w:val="24"/>
          <w:lang w:eastAsia="en-GB"/>
        </w:rPr>
      </w:pPr>
    </w:p>
    <w:p w:rsidR="005B6E89" w:rsidRDefault="00D7566B" w:rsidP="005B6E8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71232">
        <w:rPr>
          <w:rFonts w:eastAsia="Times New Roman" w:cs="Segoe UI"/>
          <w:color w:val="212121"/>
          <w:sz w:val="24"/>
          <w:szCs w:val="24"/>
          <w:lang w:eastAsia="en-GB"/>
        </w:rPr>
        <w:t>The strategy also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acknowledges that social media is only one route to engaging local community in improvements in the uptake of self</w:t>
      </w:r>
      <w:r w:rsidR="00C71232" w:rsidRPr="00C71232">
        <w:rPr>
          <w:rFonts w:eastAsia="Times New Roman" w:cs="Segoe UI"/>
          <w:color w:val="212121"/>
          <w:sz w:val="24"/>
          <w:szCs w:val="24"/>
          <w:lang w:eastAsia="en-GB"/>
        </w:rPr>
        <w:t>-</w:t>
      </w:r>
      <w:r w:rsidR="00EB376F" w:rsidRPr="00C71232">
        <w:rPr>
          <w:rFonts w:eastAsia="Times New Roman" w:cs="Segoe UI"/>
          <w:color w:val="212121"/>
          <w:sz w:val="24"/>
          <w:szCs w:val="24"/>
          <w:lang w:eastAsia="en-GB"/>
        </w:rPr>
        <w:t>care.</w:t>
      </w:r>
      <w:r w:rsidR="00C71232" w:rsidRPr="00C71232">
        <w:rPr>
          <w:rFonts w:eastAsia="Times New Roman" w:cs="Segoe UI"/>
          <w:color w:val="212121"/>
          <w:sz w:val="24"/>
          <w:szCs w:val="24"/>
          <w:lang w:eastAsia="en-GB"/>
        </w:rPr>
        <w:t xml:space="preserve"> For example, </w:t>
      </w:r>
      <w:r w:rsidR="00ED32C2" w:rsidRPr="00885733">
        <w:rPr>
          <w:rFonts w:cs="Segoe UI"/>
          <w:color w:val="212121"/>
          <w:sz w:val="24"/>
          <w:szCs w:val="24"/>
          <w:shd w:val="clear" w:color="auto" w:fill="FFFFFF"/>
        </w:rPr>
        <w:t>West Lancashire is predominantly made up of r</w:t>
      </w:r>
      <w:r w:rsidR="00ED32C2" w:rsidRPr="00885733">
        <w:rPr>
          <w:sz w:val="24"/>
          <w:szCs w:val="24"/>
        </w:rPr>
        <w:t>ural hamlets, isolated dwellings and rural villages (</w:t>
      </w:r>
      <w:r w:rsidR="00ED32C2">
        <w:rPr>
          <w:sz w:val="24"/>
          <w:szCs w:val="24"/>
        </w:rPr>
        <w:t>‘</w:t>
      </w:r>
      <w:r w:rsidR="00ED32C2" w:rsidRPr="00885733">
        <w:rPr>
          <w:sz w:val="24"/>
          <w:szCs w:val="24"/>
        </w:rPr>
        <w:t>Rural-Urban definition for Small area Geographies</w:t>
      </w:r>
      <w:r w:rsidR="00ED32C2">
        <w:rPr>
          <w:sz w:val="24"/>
          <w:szCs w:val="24"/>
        </w:rPr>
        <w:t>,’</w:t>
      </w:r>
      <w:r w:rsidR="00ED32C2" w:rsidRPr="00885733">
        <w:rPr>
          <w:sz w:val="24"/>
          <w:szCs w:val="24"/>
        </w:rPr>
        <w:t xml:space="preserve"> at </w:t>
      </w:r>
      <w:hyperlink r:id="rId10" w:history="1">
        <w:r w:rsidR="00ED32C2" w:rsidRPr="00814E08">
          <w:rPr>
            <w:rStyle w:val="Hyperlink"/>
            <w:color w:val="auto"/>
            <w:sz w:val="24"/>
            <w:szCs w:val="24"/>
          </w:rPr>
          <w:t>http://www.lancashire.gov.uk</w:t>
        </w:r>
      </w:hyperlink>
      <w:r w:rsidR="00ED32C2">
        <w:rPr>
          <w:sz w:val="24"/>
          <w:szCs w:val="24"/>
        </w:rPr>
        <w:t>), some parts of which struggle with basic internet access due to gaps in broadband coverage in the wider UK economy and infrastructure</w:t>
      </w:r>
      <w:r w:rsidR="00ED32C2" w:rsidRPr="00ED32C2">
        <w:rPr>
          <w:sz w:val="24"/>
          <w:szCs w:val="24"/>
        </w:rPr>
        <w:t xml:space="preserve">. In </w:t>
      </w:r>
      <w:r w:rsidR="0019656F">
        <w:rPr>
          <w:sz w:val="24"/>
          <w:szCs w:val="24"/>
        </w:rPr>
        <w:t xml:space="preserve">the borough’s </w:t>
      </w:r>
      <w:r w:rsidR="00ED32C2" w:rsidRPr="00ED32C2">
        <w:rPr>
          <w:sz w:val="24"/>
          <w:szCs w:val="24"/>
        </w:rPr>
        <w:t>main urban location</w:t>
      </w:r>
      <w:r w:rsidR="00ED32C2">
        <w:rPr>
          <w:sz w:val="24"/>
          <w:szCs w:val="24"/>
        </w:rPr>
        <w:t>,</w:t>
      </w:r>
      <w:r w:rsidR="00ED32C2" w:rsidRPr="00ED32C2">
        <w:rPr>
          <w:sz w:val="24"/>
          <w:szCs w:val="24"/>
        </w:rPr>
        <w:t xml:space="preserve"> Skelmersdale,</w:t>
      </w:r>
      <w:r w:rsidR="00ED32C2" w:rsidRPr="00C71232">
        <w:rPr>
          <w:rFonts w:cs="Segoe UI"/>
          <w:color w:val="212121"/>
          <w:sz w:val="24"/>
          <w:szCs w:val="24"/>
          <w:shd w:val="clear" w:color="auto" w:fill="FFFFFF"/>
        </w:rPr>
        <w:t xml:space="preserve"> </w:t>
      </w:r>
      <w:r w:rsidR="00C71232" w:rsidRPr="00ED32C2">
        <w:rPr>
          <w:sz w:val="24"/>
          <w:szCs w:val="24"/>
        </w:rPr>
        <w:t xml:space="preserve">a digital diagnostic of client's skills carried out by </w:t>
      </w:r>
      <w:r w:rsidR="00891D6F" w:rsidRPr="00ED32C2">
        <w:rPr>
          <w:sz w:val="24"/>
          <w:szCs w:val="24"/>
        </w:rPr>
        <w:t>Citizens Advice West Lancashire</w:t>
      </w:r>
      <w:r w:rsidR="00C71232" w:rsidRPr="00ED32C2">
        <w:rPr>
          <w:sz w:val="24"/>
          <w:szCs w:val="24"/>
        </w:rPr>
        <w:t xml:space="preserve"> indicat</w:t>
      </w:r>
      <w:r w:rsidR="00891D6F" w:rsidRPr="00ED32C2">
        <w:rPr>
          <w:sz w:val="24"/>
          <w:szCs w:val="24"/>
        </w:rPr>
        <w:t>ed</w:t>
      </w:r>
      <w:r w:rsidR="00C71232" w:rsidRPr="00ED32C2">
        <w:rPr>
          <w:sz w:val="24"/>
          <w:szCs w:val="24"/>
        </w:rPr>
        <w:t xml:space="preserve"> (2017) </w:t>
      </w:r>
      <w:r w:rsidR="00C71232" w:rsidRPr="00ED32C2">
        <w:rPr>
          <w:sz w:val="24"/>
        </w:rPr>
        <w:t xml:space="preserve">that </w:t>
      </w:r>
      <w:r w:rsidR="00891D6F" w:rsidRPr="00ED32C2">
        <w:rPr>
          <w:sz w:val="24"/>
        </w:rPr>
        <w:t xml:space="preserve">over </w:t>
      </w:r>
      <w:r w:rsidR="00C71232" w:rsidRPr="00ED32C2">
        <w:rPr>
          <w:sz w:val="24"/>
        </w:rPr>
        <w:t>18% of residents</w:t>
      </w:r>
      <w:r w:rsidR="00ED32C2" w:rsidRPr="00ED32C2">
        <w:rPr>
          <w:sz w:val="24"/>
        </w:rPr>
        <w:t xml:space="preserve"> had</w:t>
      </w:r>
      <w:r w:rsidR="00C71232" w:rsidRPr="00ED32C2">
        <w:rPr>
          <w:sz w:val="24"/>
        </w:rPr>
        <w:t xml:space="preserve"> never seen the internet.  </w:t>
      </w:r>
      <w:r w:rsidR="00B00984">
        <w:rPr>
          <w:rFonts w:cs="Segoe UI"/>
          <w:color w:val="212121"/>
          <w:sz w:val="24"/>
          <w:szCs w:val="24"/>
          <w:shd w:val="clear" w:color="auto" w:fill="FFFFFF"/>
        </w:rPr>
        <w:t>Therefore, a</w:t>
      </w:r>
      <w:r w:rsidR="00B00984">
        <w:rPr>
          <w:sz w:val="24"/>
          <w:szCs w:val="24"/>
        </w:rPr>
        <w:t xml:space="preserve">t the end of the 18-month phase of “Level Project” (June 2017), </w:t>
      </w:r>
      <w:r w:rsidR="000B165C">
        <w:rPr>
          <w:sz w:val="24"/>
          <w:szCs w:val="24"/>
        </w:rPr>
        <w:t>“</w:t>
      </w:r>
      <w:r w:rsidR="00B00984">
        <w:rPr>
          <w:sz w:val="24"/>
          <w:szCs w:val="24"/>
        </w:rPr>
        <w:t>Buzz IT</w:t>
      </w:r>
      <w:r w:rsidR="000B165C">
        <w:rPr>
          <w:sz w:val="24"/>
          <w:szCs w:val="24"/>
        </w:rPr>
        <w:t>”</w:t>
      </w:r>
      <w:r w:rsidR="00ED32C2">
        <w:rPr>
          <w:sz w:val="24"/>
          <w:szCs w:val="24"/>
        </w:rPr>
        <w:t xml:space="preserve">, a joint initiative </w:t>
      </w:r>
      <w:r w:rsidR="00B00984">
        <w:rPr>
          <w:sz w:val="24"/>
          <w:szCs w:val="24"/>
        </w:rPr>
        <w:t xml:space="preserve">of WLCVS and Citizens Advice Lancashire West, was launched to help people with IT skills, including access to digital health, by training </w:t>
      </w:r>
      <w:r w:rsidR="0019656F">
        <w:rPr>
          <w:sz w:val="24"/>
          <w:szCs w:val="24"/>
        </w:rPr>
        <w:t xml:space="preserve">and developing </w:t>
      </w:r>
      <w:r w:rsidR="00B00984">
        <w:rPr>
          <w:sz w:val="24"/>
          <w:szCs w:val="24"/>
        </w:rPr>
        <w:t>volunteer digital champions and buddies located in a new Digital Help Centre next to the Citizens Advice office</w:t>
      </w:r>
      <w:r w:rsidR="00645F2B">
        <w:rPr>
          <w:sz w:val="24"/>
          <w:szCs w:val="24"/>
        </w:rPr>
        <w:t xml:space="preserve"> in the town’s shopping centre (</w:t>
      </w:r>
      <w:r w:rsidR="00B00984">
        <w:rPr>
          <w:sz w:val="24"/>
          <w:szCs w:val="24"/>
        </w:rPr>
        <w:t>the Concourse</w:t>
      </w:r>
      <w:r w:rsidR="00645F2B">
        <w:rPr>
          <w:sz w:val="24"/>
          <w:szCs w:val="24"/>
        </w:rPr>
        <w:t>)</w:t>
      </w:r>
      <w:r w:rsidR="00B00984">
        <w:rPr>
          <w:sz w:val="24"/>
          <w:szCs w:val="24"/>
        </w:rPr>
        <w:t xml:space="preserve">. </w:t>
      </w:r>
    </w:p>
    <w:p w:rsidR="005B6E89" w:rsidRDefault="005B6E89" w:rsidP="005B6E8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6E89" w:rsidRDefault="00645F2B" w:rsidP="005B6E8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“Level Crossing”</w:t>
      </w:r>
      <w:r w:rsidR="00C71232">
        <w:rPr>
          <w:rFonts w:cs="Arial"/>
          <w:sz w:val="24"/>
          <w:szCs w:val="24"/>
        </w:rPr>
        <w:t xml:space="preserve"> </w:t>
      </w:r>
      <w:r w:rsidR="00C71232" w:rsidRPr="00807419">
        <w:rPr>
          <w:rFonts w:cs="Arial"/>
          <w:sz w:val="24"/>
          <w:szCs w:val="24"/>
        </w:rPr>
        <w:t>target</w:t>
      </w:r>
      <w:r w:rsidR="00C71232">
        <w:rPr>
          <w:rFonts w:cs="Arial"/>
          <w:sz w:val="24"/>
          <w:szCs w:val="24"/>
        </w:rPr>
        <w:t>s</w:t>
      </w:r>
      <w:r w:rsidR="00C71232" w:rsidRPr="00807419">
        <w:rPr>
          <w:rFonts w:cs="Arial"/>
          <w:sz w:val="24"/>
          <w:szCs w:val="24"/>
        </w:rPr>
        <w:t xml:space="preserve"> the adult population above the age of 40</w:t>
      </w:r>
      <w:r w:rsidR="00C71232">
        <w:rPr>
          <w:rFonts w:cs="Arial"/>
          <w:sz w:val="24"/>
          <w:szCs w:val="24"/>
        </w:rPr>
        <w:t xml:space="preserve"> to match the cohort </w:t>
      </w:r>
      <w:r w:rsidR="00C71232" w:rsidRPr="00807419">
        <w:rPr>
          <w:rFonts w:cs="Arial"/>
          <w:sz w:val="24"/>
          <w:szCs w:val="24"/>
        </w:rPr>
        <w:t>wh</w:t>
      </w:r>
      <w:r w:rsidR="00C71232">
        <w:rPr>
          <w:rFonts w:cs="Arial"/>
          <w:sz w:val="24"/>
          <w:szCs w:val="24"/>
        </w:rPr>
        <w:t xml:space="preserve">o have been identified as eligible for free NHS health checks </w:t>
      </w:r>
      <w:r>
        <w:rPr>
          <w:rFonts w:cs="Arial"/>
          <w:sz w:val="24"/>
          <w:szCs w:val="24"/>
        </w:rPr>
        <w:t>(</w:t>
      </w:r>
      <w:r w:rsidR="00C71232" w:rsidRPr="00807419">
        <w:rPr>
          <w:rFonts w:cs="Arial"/>
          <w:sz w:val="24"/>
          <w:szCs w:val="24"/>
        </w:rPr>
        <w:t>lancashire.gov.uk/health</w:t>
      </w:r>
      <w:r>
        <w:rPr>
          <w:rFonts w:cs="Arial"/>
          <w:sz w:val="24"/>
          <w:szCs w:val="24"/>
        </w:rPr>
        <w:t>)</w:t>
      </w:r>
      <w:r w:rsidR="00814E08">
        <w:rPr>
          <w:rFonts w:cs="Arial"/>
          <w:sz w:val="24"/>
          <w:szCs w:val="24"/>
        </w:rPr>
        <w:t xml:space="preserve">, specifically people in their 40s and 50s </w:t>
      </w:r>
      <w:r w:rsidR="00C71232">
        <w:rPr>
          <w:rFonts w:cs="Arial"/>
          <w:sz w:val="24"/>
          <w:szCs w:val="24"/>
        </w:rPr>
        <w:t>who belong to the target group of the 2016</w:t>
      </w:r>
      <w:r w:rsidR="0051514E">
        <w:rPr>
          <w:rFonts w:cs="Arial"/>
          <w:sz w:val="24"/>
          <w:szCs w:val="24"/>
        </w:rPr>
        <w:t>/17</w:t>
      </w:r>
      <w:r w:rsidR="00C71232">
        <w:rPr>
          <w:rFonts w:cs="Arial"/>
          <w:sz w:val="24"/>
          <w:szCs w:val="24"/>
        </w:rPr>
        <w:t xml:space="preserve"> </w:t>
      </w:r>
      <w:r w:rsidR="00891D6F">
        <w:rPr>
          <w:rFonts w:cs="Arial"/>
          <w:sz w:val="24"/>
          <w:szCs w:val="24"/>
        </w:rPr>
        <w:t>‘</w:t>
      </w:r>
      <w:r w:rsidR="00C71232">
        <w:rPr>
          <w:rFonts w:cs="Arial"/>
          <w:sz w:val="24"/>
          <w:szCs w:val="24"/>
        </w:rPr>
        <w:t>One</w:t>
      </w:r>
      <w:r w:rsidR="00891D6F">
        <w:rPr>
          <w:rFonts w:cs="Arial"/>
          <w:sz w:val="24"/>
          <w:szCs w:val="24"/>
        </w:rPr>
        <w:t xml:space="preserve"> </w:t>
      </w:r>
      <w:r w:rsidR="00C71232">
        <w:rPr>
          <w:rFonts w:cs="Arial"/>
          <w:sz w:val="24"/>
          <w:szCs w:val="24"/>
        </w:rPr>
        <w:t>You</w:t>
      </w:r>
      <w:r w:rsidR="00891D6F">
        <w:rPr>
          <w:rFonts w:cs="Arial"/>
          <w:sz w:val="24"/>
          <w:szCs w:val="24"/>
        </w:rPr>
        <w:t>’</w:t>
      </w:r>
      <w:r w:rsidR="00C71232">
        <w:rPr>
          <w:rFonts w:cs="Arial"/>
          <w:sz w:val="24"/>
          <w:szCs w:val="24"/>
        </w:rPr>
        <w:t xml:space="preserve"> Public Health England health awareness campaign.  Social media sites that tend to be used by a younger population </w:t>
      </w:r>
      <w:r>
        <w:rPr>
          <w:rFonts w:cs="Arial"/>
          <w:sz w:val="24"/>
          <w:szCs w:val="24"/>
        </w:rPr>
        <w:t xml:space="preserve">have </w:t>
      </w:r>
      <w:r w:rsidR="00C71232">
        <w:rPr>
          <w:rFonts w:cs="Arial"/>
          <w:sz w:val="24"/>
          <w:szCs w:val="24"/>
        </w:rPr>
        <w:t xml:space="preserve">therefore not </w:t>
      </w:r>
      <w:r>
        <w:rPr>
          <w:rFonts w:cs="Arial"/>
          <w:sz w:val="24"/>
          <w:szCs w:val="24"/>
        </w:rPr>
        <w:t>been selected</w:t>
      </w:r>
      <w:r w:rsidR="00C71232">
        <w:rPr>
          <w:rFonts w:cs="Arial"/>
          <w:sz w:val="24"/>
          <w:szCs w:val="24"/>
        </w:rPr>
        <w:t xml:space="preserve"> </w:t>
      </w:r>
      <w:r w:rsidR="00C71232" w:rsidRPr="0051514E">
        <w:rPr>
          <w:rFonts w:cs="Arial"/>
          <w:sz w:val="24"/>
          <w:szCs w:val="24"/>
        </w:rPr>
        <w:t>(for example</w:t>
      </w:r>
      <w:r w:rsidR="00885733" w:rsidRPr="0051514E">
        <w:rPr>
          <w:rFonts w:cs="Arial"/>
          <w:sz w:val="24"/>
          <w:szCs w:val="24"/>
        </w:rPr>
        <w:t xml:space="preserve"> </w:t>
      </w:r>
      <w:r w:rsidR="00885733" w:rsidRPr="0051514E">
        <w:rPr>
          <w:sz w:val="24"/>
          <w:szCs w:val="24"/>
        </w:rPr>
        <w:t>90</w:t>
      </w:r>
      <w:r w:rsidR="0051514E" w:rsidRPr="0051514E">
        <w:rPr>
          <w:sz w:val="24"/>
          <w:szCs w:val="24"/>
        </w:rPr>
        <w:t>%</w:t>
      </w:r>
      <w:r w:rsidR="00885733" w:rsidRPr="0051514E">
        <w:rPr>
          <w:sz w:val="24"/>
          <w:szCs w:val="24"/>
        </w:rPr>
        <w:t xml:space="preserve"> of Instagram users are </w:t>
      </w:r>
      <w:hyperlink r:id="rId11" w:history="1">
        <w:r w:rsidR="00885733" w:rsidRPr="0051514E">
          <w:rPr>
            <w:rStyle w:val="Hyperlink"/>
            <w:color w:val="auto"/>
            <w:sz w:val="24"/>
            <w:szCs w:val="24"/>
            <w:u w:val="none"/>
          </w:rPr>
          <w:t>younger than 35</w:t>
        </w:r>
      </w:hyperlink>
      <w:r w:rsidR="005B6E89">
        <w:rPr>
          <w:rStyle w:val="Hyperlink"/>
          <w:color w:val="auto"/>
          <w:sz w:val="24"/>
          <w:szCs w:val="24"/>
          <w:u w:val="none"/>
        </w:rPr>
        <w:t xml:space="preserve"> years old</w:t>
      </w:r>
      <w:r w:rsidR="0051514E" w:rsidRPr="0051514E">
        <w:rPr>
          <w:sz w:val="24"/>
          <w:szCs w:val="24"/>
        </w:rPr>
        <w:t>:</w:t>
      </w:r>
      <w:r w:rsidR="00885733" w:rsidRPr="0051514E">
        <w:rPr>
          <w:sz w:val="24"/>
          <w:szCs w:val="24"/>
        </w:rPr>
        <w:t xml:space="preserve"> </w:t>
      </w:r>
      <w:hyperlink r:id="rId12" w:history="1">
        <w:r w:rsidR="0051514E" w:rsidRPr="00891D6F">
          <w:rPr>
            <w:rStyle w:val="Hyperlink"/>
            <w:color w:val="auto"/>
            <w:sz w:val="24"/>
            <w:szCs w:val="24"/>
          </w:rPr>
          <w:t>https://www.brandwatch.com/blog/37-instagram-stats-2016/</w:t>
        </w:r>
      </w:hyperlink>
      <w:r w:rsidR="00C71232" w:rsidRPr="00891D6F">
        <w:rPr>
          <w:sz w:val="24"/>
          <w:szCs w:val="24"/>
        </w:rPr>
        <w:t>)</w:t>
      </w:r>
      <w:r w:rsidR="0051514E">
        <w:rPr>
          <w:sz w:val="24"/>
          <w:szCs w:val="24"/>
        </w:rPr>
        <w:t xml:space="preserve">. Instead, a Twitter account was established in line with </w:t>
      </w:r>
      <w:r w:rsidR="00814E08">
        <w:rPr>
          <w:sz w:val="24"/>
          <w:szCs w:val="24"/>
        </w:rPr>
        <w:t xml:space="preserve">current </w:t>
      </w:r>
      <w:r w:rsidR="0051514E">
        <w:rPr>
          <w:sz w:val="24"/>
          <w:szCs w:val="24"/>
        </w:rPr>
        <w:t>WLCVS online communications.</w:t>
      </w:r>
    </w:p>
    <w:p w:rsidR="005B6E89" w:rsidRDefault="005B6E89" w:rsidP="005B6E89">
      <w:pPr>
        <w:pStyle w:val="NoSpacing"/>
      </w:pPr>
    </w:p>
    <w:p w:rsidR="00F70C51" w:rsidRPr="00F70C51" w:rsidRDefault="0051514E" w:rsidP="005B6E89">
      <w:pPr>
        <w:jc w:val="both"/>
        <w:rPr>
          <w:sz w:val="24"/>
          <w:szCs w:val="24"/>
        </w:rPr>
      </w:pPr>
      <w:r w:rsidRPr="0051514E">
        <w:rPr>
          <w:sz w:val="24"/>
          <w:szCs w:val="24"/>
        </w:rPr>
        <w:t>A separate w</w:t>
      </w:r>
      <w:r w:rsidR="00B4343B" w:rsidRPr="0051514E">
        <w:rPr>
          <w:sz w:val="24"/>
          <w:szCs w:val="24"/>
        </w:rPr>
        <w:t xml:space="preserve">eb </w:t>
      </w:r>
      <w:r w:rsidR="007247BB">
        <w:rPr>
          <w:sz w:val="24"/>
          <w:szCs w:val="24"/>
        </w:rPr>
        <w:t xml:space="preserve">site name and address </w:t>
      </w:r>
      <w:r w:rsidRPr="0051514E">
        <w:rPr>
          <w:sz w:val="24"/>
          <w:szCs w:val="24"/>
        </w:rPr>
        <w:t>has not been created for “</w:t>
      </w:r>
      <w:r>
        <w:rPr>
          <w:sz w:val="24"/>
          <w:szCs w:val="24"/>
        </w:rPr>
        <w:t xml:space="preserve">Level Crossing” as the </w:t>
      </w:r>
      <w:r w:rsidR="00814E08">
        <w:rPr>
          <w:sz w:val="24"/>
          <w:szCs w:val="24"/>
        </w:rPr>
        <w:t xml:space="preserve">project </w:t>
      </w:r>
      <w:r>
        <w:rPr>
          <w:sz w:val="24"/>
          <w:szCs w:val="24"/>
        </w:rPr>
        <w:t>seeks to bring together existing resources</w:t>
      </w:r>
      <w:r w:rsidR="00814E08">
        <w:rPr>
          <w:sz w:val="24"/>
          <w:szCs w:val="24"/>
        </w:rPr>
        <w:t xml:space="preserve"> and so reduce, rather that add to</w:t>
      </w:r>
      <w:r w:rsidR="00645F2B">
        <w:rPr>
          <w:sz w:val="24"/>
          <w:szCs w:val="24"/>
        </w:rPr>
        <w:t>, the complexity</w:t>
      </w:r>
      <w:r w:rsidR="00814E08">
        <w:rPr>
          <w:sz w:val="24"/>
          <w:szCs w:val="24"/>
        </w:rPr>
        <w:t xml:space="preserve"> of </w:t>
      </w:r>
      <w:r w:rsidR="00645F2B">
        <w:rPr>
          <w:sz w:val="24"/>
          <w:szCs w:val="24"/>
        </w:rPr>
        <w:t xml:space="preserve">accessing </w:t>
      </w:r>
      <w:r w:rsidR="00814E08">
        <w:rPr>
          <w:sz w:val="24"/>
          <w:szCs w:val="24"/>
        </w:rPr>
        <w:t>locally available health interventions</w:t>
      </w:r>
      <w:r>
        <w:rPr>
          <w:sz w:val="24"/>
          <w:szCs w:val="24"/>
        </w:rPr>
        <w:t xml:space="preserve">. </w:t>
      </w:r>
      <w:r w:rsidR="007247BB">
        <w:rPr>
          <w:sz w:val="24"/>
          <w:szCs w:val="24"/>
        </w:rPr>
        <w:t>Instead, the project has its o</w:t>
      </w:r>
      <w:r w:rsidR="007247BB" w:rsidRPr="007247BB">
        <w:rPr>
          <w:sz w:val="24"/>
          <w:szCs w:val="24"/>
        </w:rPr>
        <w:t xml:space="preserve">wn set of pages via the WLCVS website at </w:t>
      </w:r>
      <w:hyperlink r:id="rId13" w:anchor="tab-id-1" w:history="1">
        <w:r w:rsidR="007247BB" w:rsidRPr="007247BB">
          <w:rPr>
            <w:rStyle w:val="Hyperlink"/>
            <w:color w:val="auto"/>
            <w:sz w:val="24"/>
            <w:szCs w:val="24"/>
          </w:rPr>
          <w:t>http://www.wlcvs.org/level-crossing/#tab-id-1</w:t>
        </w:r>
      </w:hyperlink>
      <w:r w:rsidR="007247BB">
        <w:rPr>
          <w:sz w:val="24"/>
          <w:szCs w:val="24"/>
        </w:rPr>
        <w:t>. T</w:t>
      </w:r>
      <w:r>
        <w:rPr>
          <w:sz w:val="24"/>
          <w:szCs w:val="24"/>
        </w:rPr>
        <w:t>he main website has well-established hea</w:t>
      </w:r>
      <w:r w:rsidR="000B165C">
        <w:rPr>
          <w:sz w:val="24"/>
          <w:szCs w:val="24"/>
        </w:rPr>
        <w:t>l</w:t>
      </w:r>
      <w:r>
        <w:rPr>
          <w:sz w:val="24"/>
          <w:szCs w:val="24"/>
        </w:rPr>
        <w:t xml:space="preserve">th pages with </w:t>
      </w:r>
      <w:r w:rsidR="00814E08">
        <w:rPr>
          <w:sz w:val="24"/>
          <w:szCs w:val="24"/>
        </w:rPr>
        <w:t xml:space="preserve">a </w:t>
      </w:r>
      <w:r>
        <w:rPr>
          <w:sz w:val="24"/>
          <w:szCs w:val="24"/>
        </w:rPr>
        <w:t>good footfall, and so a web page link for “Level Crossing” fit</w:t>
      </w:r>
      <w:r w:rsidR="00814E08">
        <w:rPr>
          <w:sz w:val="24"/>
          <w:szCs w:val="24"/>
        </w:rPr>
        <w:t>s well into the existing layout</w:t>
      </w:r>
      <w:r w:rsidR="003C72DC">
        <w:rPr>
          <w:sz w:val="24"/>
          <w:szCs w:val="24"/>
        </w:rPr>
        <w:t xml:space="preserve">.  </w:t>
      </w:r>
    </w:p>
    <w:p w:rsidR="00B4343B" w:rsidRDefault="003C72DC" w:rsidP="00E445A0">
      <w:pPr>
        <w:jc w:val="both"/>
        <w:rPr>
          <w:sz w:val="24"/>
          <w:u w:val="single"/>
        </w:rPr>
      </w:pPr>
      <w:r w:rsidRPr="005B6E89">
        <w:rPr>
          <w:sz w:val="24"/>
          <w:u w:val="single"/>
        </w:rPr>
        <w:lastRenderedPageBreak/>
        <w:t>Current active s</w:t>
      </w:r>
      <w:r w:rsidR="00B4343B" w:rsidRPr="005B6E89">
        <w:rPr>
          <w:sz w:val="24"/>
          <w:u w:val="single"/>
        </w:rPr>
        <w:t>ites</w:t>
      </w:r>
      <w:r w:rsidRPr="005B6E89">
        <w:rPr>
          <w:sz w:val="24"/>
          <w:u w:val="single"/>
        </w:rPr>
        <w:t>:</w:t>
      </w:r>
    </w:p>
    <w:p w:rsidR="003C72DC" w:rsidRDefault="000B165C" w:rsidP="00E445A0">
      <w:pPr>
        <w:jc w:val="both"/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</w:pPr>
      <w:r w:rsidRPr="000B165C">
        <w:rPr>
          <w:sz w:val="24"/>
        </w:rPr>
        <w:t xml:space="preserve">As noted above, </w:t>
      </w:r>
      <w:r>
        <w:rPr>
          <w:sz w:val="24"/>
        </w:rPr>
        <w:t xml:space="preserve">the </w:t>
      </w:r>
      <w:r w:rsidR="003C72DC" w:rsidRPr="005B6E89">
        <w:rPr>
          <w:rFonts w:ascii="Calibri" w:eastAsia="Times New Roman" w:hAnsi="Calibri" w:cs="Segoe UI"/>
          <w:b/>
          <w:sz w:val="24"/>
          <w:szCs w:val="24"/>
          <w:lang w:eastAsia="en-GB"/>
        </w:rPr>
        <w:t xml:space="preserve">West Lancs CVS </w:t>
      </w:r>
      <w:r w:rsidR="00B4343B" w:rsidRPr="005B6E89">
        <w:rPr>
          <w:rFonts w:ascii="Calibri" w:eastAsia="Times New Roman" w:hAnsi="Calibri" w:cs="Segoe UI"/>
          <w:b/>
          <w:sz w:val="24"/>
          <w:szCs w:val="24"/>
          <w:lang w:eastAsia="en-GB"/>
        </w:rPr>
        <w:t>website</w:t>
      </w:r>
      <w:r>
        <w:rPr>
          <w:rFonts w:ascii="Calibri" w:eastAsia="Times New Roman" w:hAnsi="Calibri" w:cs="Segoe UI"/>
          <w:b/>
          <w:sz w:val="24"/>
          <w:szCs w:val="24"/>
          <w:lang w:eastAsia="en-GB"/>
        </w:rPr>
        <w:t xml:space="preserve"> </w:t>
      </w:r>
      <w:r w:rsidRPr="000B165C">
        <w:rPr>
          <w:rFonts w:ascii="Calibri" w:eastAsia="Times New Roman" w:hAnsi="Calibri" w:cs="Segoe UI"/>
          <w:sz w:val="24"/>
          <w:szCs w:val="24"/>
          <w:lang w:eastAsia="en-GB"/>
        </w:rPr>
        <w:t>at</w:t>
      </w:r>
      <w:r w:rsidR="00B4343B" w:rsidRPr="003C72DC">
        <w:rPr>
          <w:rFonts w:ascii="Calibri" w:eastAsia="Times New Roman" w:hAnsi="Calibri" w:cs="Segoe UI"/>
          <w:sz w:val="24"/>
          <w:szCs w:val="24"/>
          <w:lang w:eastAsia="en-GB"/>
        </w:rPr>
        <w:t xml:space="preserve"> </w:t>
      </w:r>
      <w:hyperlink r:id="rId14" w:history="1">
        <w:r w:rsidR="0067268A" w:rsidRPr="003C72DC">
          <w:rPr>
            <w:rStyle w:val="Hyperlink"/>
            <w:rFonts w:ascii="Calibri" w:eastAsia="Times New Roman" w:hAnsi="Calibri" w:cs="Segoe UI"/>
            <w:color w:val="auto"/>
            <w:sz w:val="24"/>
            <w:szCs w:val="24"/>
            <w:lang w:eastAsia="en-GB"/>
          </w:rPr>
          <w:t>http://www.wlcvs.org/</w:t>
        </w:r>
      </w:hyperlink>
      <w:r w:rsidR="005B6E89" w:rsidRPr="005B6E89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has well-established </w:t>
      </w:r>
      <w:r w:rsidR="005B6E89" w:rsidRPr="005B6E89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>Health pages</w:t>
      </w:r>
      <w:r w:rsidR="007247BB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. </w:t>
      </w:r>
      <w:r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It has a section with links </w:t>
      </w:r>
      <w:r w:rsidR="007247BB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>to “Level Crossing”</w:t>
      </w:r>
      <w:r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 resources and an overview of the project.</w:t>
      </w:r>
    </w:p>
    <w:p w:rsidR="005F1031" w:rsidRDefault="000B165C" w:rsidP="00E445A0">
      <w:pPr>
        <w:shd w:val="clear" w:color="auto" w:fill="FFFFFF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445A0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WLCVS also has a </w:t>
      </w:r>
      <w:r w:rsidR="005B6E89" w:rsidRPr="00E445A0">
        <w:rPr>
          <w:rFonts w:ascii="Calibri" w:eastAsia="Times New Roman" w:hAnsi="Calibri" w:cs="Segoe UI"/>
          <w:sz w:val="24"/>
          <w:szCs w:val="24"/>
          <w:lang w:eastAsia="en-GB"/>
        </w:rPr>
        <w:t>Facebook</w:t>
      </w:r>
      <w:r w:rsidRPr="00E445A0">
        <w:rPr>
          <w:rFonts w:ascii="Calibri" w:eastAsia="Times New Roman" w:hAnsi="Calibri" w:cs="Segoe UI"/>
          <w:sz w:val="24"/>
          <w:szCs w:val="24"/>
          <w:lang w:eastAsia="en-GB"/>
        </w:rPr>
        <w:t xml:space="preserve"> page at</w:t>
      </w:r>
      <w:r w:rsidR="005B6E89" w:rsidRPr="00E445A0">
        <w:rPr>
          <w:rFonts w:ascii="Calibri" w:eastAsia="Times New Roman" w:hAnsi="Calibri" w:cs="Segoe UI"/>
          <w:sz w:val="24"/>
          <w:szCs w:val="24"/>
          <w:lang w:eastAsia="en-GB"/>
        </w:rPr>
        <w:t xml:space="preserve"> </w:t>
      </w:r>
      <w:hyperlink r:id="rId15" w:history="1">
        <w:r w:rsidR="005B6E89" w:rsidRPr="00E445A0">
          <w:rPr>
            <w:rStyle w:val="Hyperlink"/>
            <w:rFonts w:ascii="Calibri" w:eastAsia="Times New Roman" w:hAnsi="Calibri" w:cs="Segoe UI"/>
            <w:color w:val="auto"/>
            <w:sz w:val="24"/>
            <w:szCs w:val="24"/>
            <w:lang w:eastAsia="en-GB"/>
          </w:rPr>
          <w:t>https://www.facebook.com/wlcvs/</w:t>
        </w:r>
      </w:hyperlink>
      <w:r w:rsidRPr="00E445A0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 </w:t>
      </w:r>
      <w:r w:rsidR="00E445A0" w:rsidRPr="00E445A0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which runs in parallel with WLCVS’s </w:t>
      </w:r>
      <w:r w:rsidR="00E445A0" w:rsidRPr="00E445A0">
        <w:rPr>
          <w:b/>
          <w:sz w:val="24"/>
        </w:rPr>
        <w:t>West Lancs Buzz news portal</w:t>
      </w:r>
      <w:r w:rsidR="00E445A0" w:rsidRPr="00E445A0">
        <w:rPr>
          <w:sz w:val="24"/>
        </w:rPr>
        <w:t xml:space="preserve">: </w:t>
      </w:r>
      <w:hyperlink r:id="rId16" w:history="1">
        <w:r w:rsidR="00E445A0" w:rsidRPr="00E445A0">
          <w:rPr>
            <w:rStyle w:val="Hyperlink"/>
            <w:rFonts w:ascii="Calibri" w:eastAsia="Times New Roman" w:hAnsi="Calibri" w:cs="Segoe UI"/>
            <w:color w:val="auto"/>
            <w:sz w:val="24"/>
            <w:szCs w:val="24"/>
            <w:lang w:eastAsia="en-GB"/>
          </w:rPr>
          <w:t>http://westlancsbuzz.org/</w:t>
        </w:r>
      </w:hyperlink>
      <w:r w:rsidR="00E445A0" w:rsidRPr="00E445A0">
        <w:rPr>
          <w:rStyle w:val="Hyperlink"/>
          <w:rFonts w:ascii="Calibri" w:eastAsia="Times New Roman" w:hAnsi="Calibri" w:cs="Segoe UI"/>
          <w:color w:val="auto"/>
          <w:sz w:val="24"/>
          <w:szCs w:val="24"/>
          <w:u w:val="none"/>
          <w:lang w:eastAsia="en-GB"/>
        </w:rPr>
        <w:t xml:space="preserve"> and Facebook page </w:t>
      </w:r>
      <w:hyperlink r:id="rId17" w:tgtFrame="_blank" w:history="1">
        <w:r w:rsidR="00E445A0" w:rsidRPr="00E445A0">
          <w:rPr>
            <w:rStyle w:val="Hyperlink"/>
            <w:rFonts w:ascii="Calibri" w:hAnsi="Calibri"/>
            <w:color w:val="auto"/>
            <w:sz w:val="24"/>
            <w:szCs w:val="24"/>
          </w:rPr>
          <w:t>https://www.facebook.com/wlbuzz/</w:t>
        </w:r>
      </w:hyperlink>
      <w:r w:rsidR="00E445A0" w:rsidRPr="00E445A0">
        <w:rPr>
          <w:rFonts w:ascii="Calibri" w:hAnsi="Calibri"/>
          <w:sz w:val="24"/>
          <w:szCs w:val="24"/>
        </w:rPr>
        <w:t xml:space="preserve">. </w:t>
      </w:r>
    </w:p>
    <w:p w:rsidR="005F1031" w:rsidRDefault="005F1031" w:rsidP="00E445A0">
      <w:pPr>
        <w:shd w:val="clear" w:color="auto" w:fill="FFFFFF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B6E89" w:rsidRPr="005B6E89" w:rsidRDefault="00E445A0" w:rsidP="00E445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sz w:val="24"/>
          <w:szCs w:val="24"/>
          <w:lang w:eastAsia="en-GB"/>
        </w:rPr>
      </w:pPr>
      <w:r w:rsidRPr="00E445A0">
        <w:rPr>
          <w:rFonts w:ascii="Calibri" w:hAnsi="Calibri"/>
          <w:sz w:val="24"/>
          <w:szCs w:val="24"/>
        </w:rPr>
        <w:t xml:space="preserve">The </w:t>
      </w:r>
      <w:r w:rsidR="005B6E89" w:rsidRPr="00E445A0">
        <w:rPr>
          <w:b/>
          <w:sz w:val="24"/>
          <w:szCs w:val="24"/>
        </w:rPr>
        <w:t xml:space="preserve">Level Crossing </w:t>
      </w:r>
      <w:r w:rsidR="005B6E89" w:rsidRPr="00E445A0">
        <w:rPr>
          <w:sz w:val="24"/>
          <w:szCs w:val="24"/>
        </w:rPr>
        <w:t>twitter account @levelcrossingwl</w:t>
      </w:r>
      <w:r>
        <w:rPr>
          <w:sz w:val="24"/>
          <w:szCs w:val="24"/>
        </w:rPr>
        <w:t xml:space="preserve"> posts relevant news available on </w:t>
      </w:r>
      <w:r w:rsidR="005F1031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these sites as well as other </w:t>
      </w:r>
      <w:r w:rsidR="007539FB">
        <w:rPr>
          <w:sz w:val="24"/>
          <w:szCs w:val="24"/>
        </w:rPr>
        <w:t>information updates around</w:t>
      </w:r>
      <w:r>
        <w:rPr>
          <w:sz w:val="24"/>
          <w:szCs w:val="24"/>
        </w:rPr>
        <w:t xml:space="preserve"> local self-care management and </w:t>
      </w:r>
      <w:r w:rsidR="005F1031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support. It retweets </w:t>
      </w:r>
      <w:r w:rsidR="00485034">
        <w:rPr>
          <w:sz w:val="24"/>
          <w:szCs w:val="24"/>
        </w:rPr>
        <w:t xml:space="preserve">and </w:t>
      </w:r>
      <w:r w:rsidR="00485034">
        <w:rPr>
          <w:rFonts w:ascii="Calibri" w:eastAsia="Times New Roman" w:hAnsi="Calibri" w:cs="Segoe UI"/>
          <w:sz w:val="24"/>
          <w:szCs w:val="24"/>
          <w:lang w:eastAsia="en-GB"/>
        </w:rPr>
        <w:t>is followed by West Lancs Buzz</w:t>
      </w:r>
      <w:r w:rsidR="00485034" w:rsidRPr="005B6E89">
        <w:rPr>
          <w:rFonts w:ascii="Calibri" w:eastAsia="Times New Roman" w:hAnsi="Calibri" w:cs="Segoe UI"/>
          <w:sz w:val="24"/>
          <w:szCs w:val="24"/>
          <w:lang w:eastAsia="en-GB"/>
        </w:rPr>
        <w:t xml:space="preserve"> </w:t>
      </w:r>
      <w:r w:rsidR="0067268A" w:rsidRPr="005B6E89">
        <w:rPr>
          <w:rFonts w:ascii="Calibri" w:eastAsia="Times New Roman" w:hAnsi="Calibri" w:cs="Segoe UI"/>
          <w:sz w:val="24"/>
          <w:szCs w:val="24"/>
          <w:lang w:eastAsia="en-GB"/>
        </w:rPr>
        <w:t>@westlancsbuzz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, Active West Lancs @activewestlancs (a </w:t>
      </w:r>
      <w:r w:rsidR="007539FB" w:rsidRPr="007539FB">
        <w:rPr>
          <w:rFonts w:ascii="Calibri" w:eastAsia="Times New Roman" w:hAnsi="Calibri" w:cs="Segoe UI"/>
          <w:sz w:val="24"/>
          <w:szCs w:val="24"/>
          <w:lang w:eastAsia="en-GB"/>
        </w:rPr>
        <w:t>partners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>hip includ</w:t>
      </w:r>
      <w:r w:rsidR="005F1031">
        <w:rPr>
          <w:rFonts w:ascii="Calibri" w:eastAsia="Times New Roman" w:hAnsi="Calibri" w:cs="Segoe UI"/>
          <w:sz w:val="24"/>
          <w:szCs w:val="24"/>
          <w:lang w:eastAsia="en-GB"/>
        </w:rPr>
        <w:t>ing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 </w:t>
      </w:r>
      <w:r w:rsidR="007539FB" w:rsidRPr="007539FB">
        <w:rPr>
          <w:rFonts w:ascii="Calibri" w:eastAsia="Times New Roman" w:hAnsi="Calibri" w:cs="Segoe UI"/>
          <w:sz w:val="24"/>
          <w:szCs w:val="24"/>
          <w:lang w:eastAsia="en-GB"/>
        </w:rPr>
        <w:t>W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>LCVS</w:t>
      </w:r>
      <w:r w:rsidR="007539FB" w:rsidRP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 Community Food Growing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) </w:t>
      </w:r>
      <w:r w:rsidR="007539FB" w:rsidRP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and </w:t>
      </w:r>
      <w:r w:rsidR="007539FB">
        <w:rPr>
          <w:rFonts w:ascii="Calibri" w:eastAsia="Times New Roman" w:hAnsi="Calibri" w:cs="Segoe UI"/>
          <w:sz w:val="24"/>
          <w:szCs w:val="24"/>
          <w:lang w:eastAsia="en-GB"/>
        </w:rPr>
        <w:t xml:space="preserve">another WLCVS project, West Lancs Carers </w:t>
      </w:r>
      <w:r w:rsidR="007539FB" w:rsidRPr="007539FB">
        <w:rPr>
          <w:rFonts w:ascii="Calibri" w:eastAsia="Times New Roman" w:hAnsi="Calibri" w:cs="Segoe UI"/>
          <w:sz w:val="24"/>
          <w:szCs w:val="24"/>
          <w:lang w:eastAsia="en-GB"/>
        </w:rPr>
        <w:t>@carerssupportWL</w:t>
      </w:r>
      <w:r>
        <w:rPr>
          <w:rFonts w:ascii="Calibri" w:eastAsia="Times New Roman" w:hAnsi="Calibri" w:cs="Segoe UI"/>
          <w:sz w:val="24"/>
          <w:szCs w:val="24"/>
          <w:lang w:eastAsia="en-GB"/>
        </w:rPr>
        <w:t xml:space="preserve">. </w:t>
      </w:r>
    </w:p>
    <w:p w:rsidR="005B6E89" w:rsidRPr="00F70C51" w:rsidRDefault="00814E08" w:rsidP="005B6E89">
      <w:pPr>
        <w:shd w:val="clear" w:color="auto" w:fill="FFFFFF"/>
        <w:rPr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  <w:lang w:eastAsia="en-GB"/>
        </w:rPr>
        <w:tab/>
      </w:r>
    </w:p>
    <w:sectPr w:rsidR="005B6E89" w:rsidRPr="00F70C51" w:rsidSect="00F672EF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2B" w:rsidRDefault="00645F2B" w:rsidP="00645F2B">
      <w:pPr>
        <w:spacing w:after="0" w:line="240" w:lineRule="auto"/>
      </w:pPr>
      <w:r>
        <w:separator/>
      </w:r>
    </w:p>
  </w:endnote>
  <w:endnote w:type="continuationSeparator" w:id="0">
    <w:p w:rsidR="00645F2B" w:rsidRDefault="00645F2B" w:rsidP="006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2B" w:rsidRDefault="00645F2B" w:rsidP="00645F2B">
      <w:pPr>
        <w:spacing w:after="0" w:line="240" w:lineRule="auto"/>
      </w:pPr>
      <w:r>
        <w:separator/>
      </w:r>
    </w:p>
  </w:footnote>
  <w:footnote w:type="continuationSeparator" w:id="0">
    <w:p w:rsidR="00645F2B" w:rsidRDefault="00645F2B" w:rsidP="0064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1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F2B" w:rsidRDefault="00645F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F2B" w:rsidRDefault="00645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B"/>
    <w:rsid w:val="000B165C"/>
    <w:rsid w:val="000D420F"/>
    <w:rsid w:val="000F0E61"/>
    <w:rsid w:val="001106EF"/>
    <w:rsid w:val="0019656F"/>
    <w:rsid w:val="002F7EDF"/>
    <w:rsid w:val="0034497D"/>
    <w:rsid w:val="003C72DC"/>
    <w:rsid w:val="003F2344"/>
    <w:rsid w:val="00427604"/>
    <w:rsid w:val="00485034"/>
    <w:rsid w:val="0051514E"/>
    <w:rsid w:val="005B6E89"/>
    <w:rsid w:val="005B7323"/>
    <w:rsid w:val="005F1031"/>
    <w:rsid w:val="00645F2B"/>
    <w:rsid w:val="00655E81"/>
    <w:rsid w:val="0067268A"/>
    <w:rsid w:val="007247BB"/>
    <w:rsid w:val="007539FB"/>
    <w:rsid w:val="00814E08"/>
    <w:rsid w:val="00885733"/>
    <w:rsid w:val="00891D6F"/>
    <w:rsid w:val="00964364"/>
    <w:rsid w:val="00A57BDB"/>
    <w:rsid w:val="00A9409B"/>
    <w:rsid w:val="00B00984"/>
    <w:rsid w:val="00B4343B"/>
    <w:rsid w:val="00C71232"/>
    <w:rsid w:val="00D7566B"/>
    <w:rsid w:val="00E445A0"/>
    <w:rsid w:val="00EB376F"/>
    <w:rsid w:val="00ED32C2"/>
    <w:rsid w:val="00F672EF"/>
    <w:rsid w:val="00F70C51"/>
    <w:rsid w:val="00FA3FBF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39D58-C03A-419D-8F3C-E8FE622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97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5733"/>
  </w:style>
  <w:style w:type="paragraph" w:styleId="NoSpacing">
    <w:name w:val="No Spacing"/>
    <w:uiPriority w:val="1"/>
    <w:qFormat/>
    <w:rsid w:val="00814E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2B"/>
  </w:style>
  <w:style w:type="paragraph" w:styleId="Footer">
    <w:name w:val="footer"/>
    <w:basedOn w:val="Normal"/>
    <w:link w:val="FooterChar"/>
    <w:uiPriority w:val="99"/>
    <w:unhideWhenUsed/>
    <w:rsid w:val="0064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lcvs.org/level-crossin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randwatch.com/blog/37-instagram-stats-2016/" TargetMode="External"/><Relationship Id="rId17" Type="http://schemas.openxmlformats.org/officeDocument/2006/relationships/hyperlink" Target="https://www.facebook.com/wlbuz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stlancsbuzz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iencedaily.com/releases/2015/06/150616155028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wlcvs/" TargetMode="External"/><Relationship Id="rId10" Type="http://schemas.openxmlformats.org/officeDocument/2006/relationships/hyperlink" Target="http://www.lancashire.gov.u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wlcv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Debbie Shepton</cp:lastModifiedBy>
  <cp:revision>2</cp:revision>
  <dcterms:created xsi:type="dcterms:W3CDTF">2017-09-28T10:59:00Z</dcterms:created>
  <dcterms:modified xsi:type="dcterms:W3CDTF">2017-09-28T10:59:00Z</dcterms:modified>
</cp:coreProperties>
</file>